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5F" w:rsidRPr="00C329CE" w:rsidRDefault="00B5095F" w:rsidP="00BE5BBB">
      <w:pPr>
        <w:spacing w:line="240" w:lineRule="exact"/>
        <w:ind w:firstLineChars="200" w:firstLine="432"/>
        <w:rPr>
          <w:rFonts w:ascii="微软雅黑" w:eastAsia="微软雅黑" w:hAnsi="微软雅黑" w:cs="Arial"/>
          <w:kern w:val="0"/>
          <w:sz w:val="22"/>
          <w:szCs w:val="22"/>
        </w:rPr>
      </w:pPr>
    </w:p>
    <w:p w:rsidR="00B5095F" w:rsidRPr="00C329CE" w:rsidRDefault="00C329CE" w:rsidP="00BE5BBB">
      <w:pPr>
        <w:spacing w:line="600" w:lineRule="exact"/>
        <w:jc w:val="center"/>
        <w:rPr>
          <w:rFonts w:ascii="微软雅黑" w:eastAsia="微软雅黑" w:hAnsi="微软雅黑" w:cs="Arial"/>
          <w:b/>
          <w:bCs/>
          <w:color w:val="FF0000"/>
          <w:sz w:val="40"/>
          <w:szCs w:val="40"/>
        </w:rPr>
      </w:pPr>
      <w:bookmarkStart w:id="0" w:name="Title"/>
      <w:r w:rsidRPr="00C329CE">
        <w:rPr>
          <w:rFonts w:ascii="微软雅黑" w:eastAsia="微软雅黑" w:hAnsi="微软雅黑" w:cs="Arial"/>
          <w:b/>
          <w:bCs/>
          <w:color w:val="FF0000"/>
          <w:sz w:val="40"/>
          <w:szCs w:val="40"/>
        </w:rPr>
        <w:t>中华人民共和国全国人民代表大会议事规则</w:t>
      </w:r>
      <w:bookmarkEnd w:id="0"/>
    </w:p>
    <w:p w:rsidR="00B5095F" w:rsidRDefault="00B5095F" w:rsidP="00C329CE">
      <w:pPr>
        <w:spacing w:line="240" w:lineRule="exact"/>
        <w:ind w:leftChars="200" w:left="632" w:rightChars="200" w:right="632"/>
        <w:rPr>
          <w:rFonts w:ascii="微软雅黑" w:eastAsia="微软雅黑" w:hAnsi="微软雅黑" w:cs="Arial" w:hint="eastAsia"/>
          <w:bCs/>
          <w:sz w:val="22"/>
          <w:szCs w:val="22"/>
        </w:rPr>
      </w:pPr>
      <w:bookmarkStart w:id="1" w:name="AddRun"/>
    </w:p>
    <w:p w:rsidR="00261F23" w:rsidRDefault="00261F23" w:rsidP="00261F23">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2021-03-12</w:t>
      </w:r>
    </w:p>
    <w:p w:rsidR="00261F23" w:rsidRPr="00261F23" w:rsidRDefault="00261F23" w:rsidP="00C329CE">
      <w:pPr>
        <w:spacing w:line="240" w:lineRule="exact"/>
        <w:ind w:leftChars="200" w:left="632" w:rightChars="200" w:right="632"/>
        <w:rPr>
          <w:rFonts w:ascii="微软雅黑" w:eastAsia="微软雅黑" w:hAnsi="微软雅黑" w:cs="Arial"/>
          <w:bCs/>
          <w:sz w:val="22"/>
          <w:szCs w:val="22"/>
        </w:rPr>
      </w:pPr>
    </w:p>
    <w:p w:rsidR="00B5095F" w:rsidRPr="00261F23" w:rsidRDefault="001E17AD" w:rsidP="00261F23">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261F23">
        <w:rPr>
          <w:rFonts w:ascii="微软雅黑" w:eastAsia="微软雅黑" w:hAnsi="微软雅黑" w:cs="Arial" w:hint="eastAsia"/>
          <w:sz w:val="20"/>
          <w:szCs w:val="20"/>
        </w:rPr>
        <w:t>（</w:t>
      </w:r>
      <w:r w:rsidRPr="00261F23">
        <w:rPr>
          <w:rFonts w:ascii="微软雅黑" w:eastAsia="微软雅黑" w:hAnsi="微软雅黑"/>
          <w:sz w:val="20"/>
          <w:szCs w:val="20"/>
        </w:rPr>
        <w:t>1989</w:t>
      </w:r>
      <w:r w:rsidRPr="00261F23">
        <w:rPr>
          <w:rFonts w:ascii="微软雅黑" w:eastAsia="微软雅黑" w:hAnsi="微软雅黑" w:cs="Arial" w:hint="eastAsia"/>
          <w:sz w:val="20"/>
          <w:szCs w:val="20"/>
        </w:rPr>
        <w:t>年</w:t>
      </w:r>
      <w:r w:rsidRPr="00261F23">
        <w:rPr>
          <w:rFonts w:ascii="微软雅黑" w:eastAsia="微软雅黑" w:hAnsi="微软雅黑"/>
          <w:sz w:val="20"/>
          <w:szCs w:val="20"/>
        </w:rPr>
        <w:t>4</w:t>
      </w:r>
      <w:r w:rsidRPr="00261F23">
        <w:rPr>
          <w:rFonts w:ascii="微软雅黑" w:eastAsia="微软雅黑" w:hAnsi="微软雅黑" w:cs="Arial" w:hint="eastAsia"/>
          <w:sz w:val="20"/>
          <w:szCs w:val="20"/>
        </w:rPr>
        <w:t>月</w:t>
      </w:r>
      <w:r w:rsidRPr="00261F23">
        <w:rPr>
          <w:rFonts w:ascii="微软雅黑" w:eastAsia="微软雅黑" w:hAnsi="微软雅黑"/>
          <w:sz w:val="20"/>
          <w:szCs w:val="20"/>
        </w:rPr>
        <w:t>4</w:t>
      </w:r>
      <w:r w:rsidRPr="00261F23">
        <w:rPr>
          <w:rFonts w:ascii="微软雅黑" w:eastAsia="微软雅黑" w:hAnsi="微软雅黑" w:cs="Arial" w:hint="eastAsia"/>
          <w:sz w:val="20"/>
          <w:szCs w:val="20"/>
        </w:rPr>
        <w:t>日第七届全国人民代表大会第二次会议通过　根据</w:t>
      </w:r>
      <w:r w:rsidRPr="00261F23">
        <w:rPr>
          <w:rFonts w:ascii="微软雅黑" w:eastAsia="微软雅黑" w:hAnsi="微软雅黑"/>
          <w:sz w:val="20"/>
          <w:szCs w:val="20"/>
        </w:rPr>
        <w:t>2021</w:t>
      </w:r>
      <w:r w:rsidRPr="00261F23">
        <w:rPr>
          <w:rFonts w:ascii="微软雅黑" w:eastAsia="微软雅黑" w:hAnsi="微软雅黑" w:cs="Arial" w:hint="eastAsia"/>
          <w:sz w:val="20"/>
          <w:szCs w:val="20"/>
        </w:rPr>
        <w:t>年</w:t>
      </w:r>
      <w:r w:rsidRPr="00261F23">
        <w:rPr>
          <w:rFonts w:ascii="微软雅黑" w:eastAsia="微软雅黑" w:hAnsi="微软雅黑"/>
          <w:sz w:val="20"/>
          <w:szCs w:val="20"/>
        </w:rPr>
        <w:t>3</w:t>
      </w:r>
      <w:r w:rsidRPr="00261F23">
        <w:rPr>
          <w:rFonts w:ascii="微软雅黑" w:eastAsia="微软雅黑" w:hAnsi="微软雅黑" w:cs="Arial" w:hint="eastAsia"/>
          <w:sz w:val="20"/>
          <w:szCs w:val="20"/>
        </w:rPr>
        <w:t>月</w:t>
      </w:r>
      <w:r w:rsidRPr="00261F23">
        <w:rPr>
          <w:rFonts w:ascii="微软雅黑" w:eastAsia="微软雅黑" w:hAnsi="微软雅黑"/>
          <w:sz w:val="20"/>
          <w:szCs w:val="20"/>
        </w:rPr>
        <w:t>11</w:t>
      </w:r>
      <w:r w:rsidRPr="00261F23">
        <w:rPr>
          <w:rFonts w:ascii="微软雅黑" w:eastAsia="微软雅黑" w:hAnsi="微软雅黑" w:cs="Arial" w:hint="eastAsia"/>
          <w:sz w:val="20"/>
          <w:szCs w:val="20"/>
        </w:rPr>
        <w:t>日第十三届全国人民代表大会第四次会议《关于修改〈中华人民共和国全国人民代表大会议事规则〉的决定》修正）</w:t>
      </w:r>
      <w:bookmarkEnd w:id="2"/>
    </w:p>
    <w:p w:rsidR="00B5095F" w:rsidRPr="00C329CE" w:rsidRDefault="00B5095F" w:rsidP="00C329CE">
      <w:pPr>
        <w:spacing w:line="240" w:lineRule="exact"/>
        <w:ind w:firstLineChars="200" w:firstLine="432"/>
        <w:jc w:val="center"/>
        <w:rPr>
          <w:rFonts w:ascii="微软雅黑" w:eastAsia="微软雅黑" w:hAnsi="微软雅黑" w:cs="楷体_GB2312"/>
          <w:sz w:val="22"/>
          <w:szCs w:val="22"/>
        </w:rPr>
      </w:pPr>
    </w:p>
    <w:p w:rsidR="00B5095F" w:rsidRPr="00C329CE" w:rsidRDefault="001E17AD" w:rsidP="006C7FF2">
      <w:pPr>
        <w:spacing w:line="240" w:lineRule="exact"/>
        <w:jc w:val="center"/>
        <w:rPr>
          <w:rFonts w:ascii="微软雅黑" w:eastAsia="微软雅黑" w:hAnsi="微软雅黑"/>
          <w:sz w:val="22"/>
          <w:szCs w:val="22"/>
        </w:rPr>
      </w:pPr>
      <w:r w:rsidRPr="00C329CE">
        <w:rPr>
          <w:rFonts w:ascii="微软雅黑" w:eastAsia="微软雅黑" w:hAnsi="微软雅黑" w:cs="楷体_GB2312"/>
          <w:sz w:val="22"/>
          <w:szCs w:val="22"/>
        </w:rPr>
        <w:t>目　　录</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第一章　会议的举行</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第二章　议案的提出和审议</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第三章　审议工</w:t>
      </w:r>
      <w:bookmarkStart w:id="3" w:name="_GoBack"/>
      <w:bookmarkEnd w:id="3"/>
      <w:r w:rsidRPr="00C329CE">
        <w:rPr>
          <w:rFonts w:ascii="微软雅黑" w:eastAsia="微软雅黑" w:hAnsi="微软雅黑" w:cs="楷体_GB2312"/>
          <w:sz w:val="22"/>
          <w:szCs w:val="22"/>
        </w:rPr>
        <w:t>作报告、审查国家计划和国家预算</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第四章　国家机构组成人员的选举、罢免、任免和辞职</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第五章　询问和质询</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第六章　调查委员会</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第七章　发言和表决</w:t>
      </w:r>
    </w:p>
    <w:p w:rsidR="00B5095F" w:rsidRPr="00C329CE" w:rsidRDefault="001E17AD" w:rsidP="00C329CE">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第八章　公　　布</w:t>
      </w:r>
    </w:p>
    <w:p w:rsidR="00B5095F" w:rsidRPr="00BE5BBB" w:rsidRDefault="001E17AD" w:rsidP="00BE5BBB">
      <w:pPr>
        <w:spacing w:line="240" w:lineRule="exact"/>
        <w:ind w:firstLineChars="200" w:firstLine="432"/>
        <w:rPr>
          <w:rFonts w:ascii="微软雅黑" w:eastAsia="微软雅黑" w:hAnsi="微软雅黑"/>
          <w:sz w:val="22"/>
          <w:szCs w:val="22"/>
        </w:rPr>
      </w:pPr>
      <w:r w:rsidRPr="00C329CE">
        <w:rPr>
          <w:rFonts w:ascii="微软雅黑" w:eastAsia="微软雅黑" w:hAnsi="微软雅黑" w:cs="楷体_GB2312"/>
          <w:sz w:val="22"/>
          <w:szCs w:val="22"/>
        </w:rPr>
        <w:t>第九章　附　　则</w:t>
      </w:r>
    </w:p>
    <w:p w:rsidR="00B5095F" w:rsidRPr="00261F23" w:rsidRDefault="001E17AD" w:rsidP="00261F23">
      <w:pPr>
        <w:spacing w:line="300" w:lineRule="exact"/>
        <w:ind w:firstLineChars="200" w:firstLine="472"/>
        <w:jc w:val="center"/>
        <w:rPr>
          <w:rFonts w:ascii="微软雅黑" w:eastAsia="微软雅黑" w:hAnsi="微软雅黑" w:cs="黑体" w:hint="eastAsia"/>
          <w:sz w:val="24"/>
        </w:rPr>
      </w:pPr>
      <w:r w:rsidRPr="00261F23">
        <w:rPr>
          <w:rFonts w:ascii="微软雅黑" w:eastAsia="微软雅黑" w:hAnsi="微软雅黑" w:cs="黑体"/>
          <w:sz w:val="24"/>
        </w:rPr>
        <w:t>第一章　会议的举行</w:t>
      </w:r>
    </w:p>
    <w:p w:rsidR="00261F23" w:rsidRPr="00261F23" w:rsidRDefault="00261F23" w:rsidP="00261F23">
      <w:pPr>
        <w:spacing w:line="300" w:lineRule="exact"/>
        <w:ind w:firstLineChars="200" w:firstLine="472"/>
        <w:jc w:val="center"/>
        <w:rPr>
          <w:rFonts w:ascii="微软雅黑" w:eastAsia="微软雅黑" w:hAnsi="微软雅黑"/>
          <w:sz w:val="24"/>
        </w:rPr>
      </w:pPr>
    </w:p>
    <w:p w:rsidR="00B5095F" w:rsidRPr="00261F23" w:rsidRDefault="00261F23"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第一条</w:t>
      </w:r>
      <w:r w:rsidRPr="00261F23">
        <w:rPr>
          <w:rFonts w:ascii="微软雅黑" w:eastAsia="微软雅黑" w:hAnsi="微软雅黑" w:cs="仿宋_GB2312"/>
          <w:sz w:val="24"/>
        </w:rPr>
        <w:t xml:space="preserve">　根据宪法、全国人民代表大会组织法和全国人民代表大会的实践经验，制定本规则。</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第二条</w:t>
      </w:r>
      <w:r w:rsidRPr="00261F23">
        <w:rPr>
          <w:rFonts w:ascii="微软雅黑" w:eastAsia="微软雅黑" w:hAnsi="微软雅黑" w:cs="仿宋_GB2312"/>
          <w:sz w:val="24"/>
        </w:rPr>
        <w:t xml:space="preserve">　全国人民代表大会会议于每年第一季度举行，会议召开的日期由全国人民代表大会常务委员会决定并予以公布。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遇有特殊情况，全国人民代表大会常务委员会可以决定适当提前或者推迟召开会议。提前或者推迟召开会议的日期未能在当次会议上决定的，全国人民代表大会常务委员会可以另行决定或者授权委员长会议决定，并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第三条</w:t>
      </w:r>
      <w:r w:rsidRPr="00261F23">
        <w:rPr>
          <w:rFonts w:ascii="微软雅黑" w:eastAsia="微软雅黑" w:hAnsi="微软雅黑" w:cs="仿宋_GB2312"/>
          <w:sz w:val="24"/>
        </w:rPr>
        <w:t xml:space="preserve">　全国人民代表大会会议由全国人民代表大会常务委员会召集。每届全国人民代表大会第一次会议，在本届全国人民代表大会代表选举完成后的两个月内，由上届全国人民代表大会常务委员会召集。</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第四条</w:t>
      </w:r>
      <w:r w:rsidRPr="00261F23">
        <w:rPr>
          <w:rFonts w:ascii="微软雅黑" w:eastAsia="微软雅黑" w:hAnsi="微软雅黑" w:cs="仿宋_GB2312"/>
          <w:sz w:val="24"/>
        </w:rPr>
        <w:t xml:space="preserve">　全国人民代表大会会议有三分之二以上的代表出席，始得举行。</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第五条</w:t>
      </w:r>
      <w:r w:rsidRPr="00261F23">
        <w:rPr>
          <w:rFonts w:ascii="微软雅黑" w:eastAsia="微软雅黑" w:hAnsi="微软雅黑" w:cs="仿宋_GB2312"/>
          <w:sz w:val="24"/>
        </w:rPr>
        <w:t xml:space="preserve">　全国人民代表大会常务委员会在全国人民代表大会会议举行前，进行下列准备工作：</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（一）提出会议议程草案；</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（二）提出主席团和秘书长名单草案；</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（三）决定列席会议人员名单；</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（四）会议的其他准备事项。</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第六条</w:t>
      </w:r>
      <w:r w:rsidRPr="00261F23">
        <w:rPr>
          <w:rFonts w:ascii="微软雅黑" w:eastAsia="微软雅黑" w:hAnsi="微软雅黑" w:cs="仿宋_GB2312"/>
          <w:sz w:val="24"/>
        </w:rPr>
        <w:t xml:space="preserve">　全国人民代表大会常务委员会在全国人民代表大会会议举行的一个月前，将开会日期和建议会议讨论的主要事项通知代表，并将准备提请会议审议的法律草案发给代表。</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全国人民代表大会常务委员会在全国人民代表大会会议举行前，可以组织代表研读讨论有关法律草案，征求代表的意见，并通报会议拟讨论的主要事项的有关情况。</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临时召集的全国人民代表大会会议不适用前两款规定。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第七条</w:t>
      </w:r>
      <w:r w:rsidRPr="00261F23">
        <w:rPr>
          <w:rFonts w:ascii="微软雅黑" w:eastAsia="微软雅黑" w:hAnsi="微软雅黑" w:cs="仿宋_GB2312"/>
          <w:sz w:val="24"/>
        </w:rPr>
        <w:t xml:space="preserve">　全国人民代表大会会议举行前，代表按照选举单位组成代表团。代表团全体会议推选代表团团长、副团长。团长召集并主持代表团全体会议。副团长协助团长工作。</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代表团可以分设若干代表小组。代表小组会议推选小组召集人。</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第八条</w:t>
      </w:r>
      <w:r w:rsidRPr="00261F23">
        <w:rPr>
          <w:rFonts w:ascii="微软雅黑" w:eastAsia="微软雅黑" w:hAnsi="微软雅黑" w:cs="仿宋_GB2312"/>
          <w:sz w:val="24"/>
        </w:rPr>
        <w:t xml:space="preserve">　全国人民代表大会会议举行前，召开预备会议，选举主席团和秘书长，通过会议议程和关于会议其他准备事项的决定。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预备会议由全国人民代表大会常务委员会主持。每届全国人民代表大会第一次会议的预备会议，由上届全国人民代表大会常务委员会主持。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各代表团审议全国人民代表大会常务委员会提出的主席团和秘书长名单草案、会议议程草案以及关于会议的其他准备事项，提出意见。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全国人民代表大会常务委员会委员长会议根据各代表团提出的意见，可以对主席团和秘书长名单草案、会议议程草案以及关于会议的其他准备事项提出调整意见，提请预备会议审议。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第九条</w:t>
      </w:r>
      <w:r w:rsidRPr="00261F23">
        <w:rPr>
          <w:rFonts w:ascii="微软雅黑" w:eastAsia="微软雅黑" w:hAnsi="微软雅黑" w:cs="仿宋_GB2312"/>
          <w:sz w:val="24"/>
        </w:rPr>
        <w:t xml:space="preserve">　主席团主持全国人民代表大会会议。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主席团的决定，由主席团全体成员的过半数通过。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lastRenderedPageBreak/>
        <w:t>第十条</w:t>
      </w:r>
      <w:r w:rsidRPr="00261F23">
        <w:rPr>
          <w:rFonts w:ascii="微软雅黑" w:eastAsia="微软雅黑" w:hAnsi="微软雅黑" w:cs="仿宋_GB2312"/>
          <w:sz w:val="24"/>
        </w:rPr>
        <w:t xml:space="preserve">　主席团第一次会议推选主席团常务主席若干人，推选主席团成员若干人分别担任每次大会全体会议的执行主席，并决定下列事项：</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（一）副秘书长的人选；</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（二）会议日程；</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（三）会议期间代表提出议案的截止时间；</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（四）其他需要由主席团第一次会议决定的事项。</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第十一条</w:t>
      </w:r>
      <w:r w:rsidRPr="00261F23">
        <w:rPr>
          <w:rFonts w:ascii="微软雅黑" w:eastAsia="微软雅黑" w:hAnsi="微软雅黑" w:cs="仿宋_GB2312"/>
          <w:sz w:val="24"/>
        </w:rPr>
        <w:t xml:space="preserve">　主席团常务主席召集并主持主席团会议。主席团第一次会议由全国人民代表大会常务委员会委员长召集并主持，会议推选主席团常务主席后，由主席团常务主席主持。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第十二条</w:t>
      </w:r>
      <w:r w:rsidRPr="00261F23">
        <w:rPr>
          <w:rFonts w:ascii="微软雅黑" w:eastAsia="微软雅黑" w:hAnsi="微软雅黑" w:cs="仿宋_GB2312"/>
          <w:sz w:val="24"/>
        </w:rPr>
        <w:t xml:space="preserve">　代表团审议议案和有关报告，由代表团全体会议、代表小组会议审议。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以代表团名义提出的议案、质询案、罢免案，由代表团全体代表的过半数通过。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第十三条</w:t>
      </w:r>
      <w:r w:rsidRPr="00261F23">
        <w:rPr>
          <w:rFonts w:ascii="微软雅黑" w:eastAsia="微软雅黑" w:hAnsi="微软雅黑" w:cs="仿宋_GB2312"/>
          <w:sz w:val="24"/>
        </w:rPr>
        <w:t xml:space="preserve">　主席团常务主席可以召开代表团团长会议，就议案和有关报告的重大问题听取各代表团的审议意见，进行讨论，并将讨论的情况和意见向主席团报告。</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主席团常务主席可以就重大的专门性问题，召集代表团推选的有关代表进行讨论；国务院有关部门负责人参加会议，汇报情况，回答问题。会议讨论的情况和意见应当向主席团报告。</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第十四条</w:t>
      </w:r>
      <w:r w:rsidRPr="00261F23">
        <w:rPr>
          <w:rFonts w:ascii="微软雅黑" w:eastAsia="微软雅黑" w:hAnsi="微软雅黑" w:cs="仿宋_GB2312"/>
          <w:sz w:val="24"/>
        </w:rPr>
        <w:t xml:space="preserve">　主席团可以召开大会全体会议进行大会发言，就议案和有关报告发表意见。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第十五条</w:t>
      </w:r>
      <w:r w:rsidRPr="00261F23">
        <w:rPr>
          <w:rFonts w:ascii="微软雅黑" w:eastAsia="微软雅黑" w:hAnsi="微软雅黑" w:cs="仿宋_GB2312"/>
          <w:sz w:val="24"/>
        </w:rPr>
        <w:t xml:space="preserve">　全国人民代表大会代表应当出席会议；因病或者其他特殊原因不能出席的，应当向会议秘书处书面请假。秘书处应当向主席团报告代表出席会议的情况和缺席的原因。</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代表应当勤勉尽责，认真审议各项议案和报告，严格遵守会议纪律。</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第十六条</w:t>
      </w:r>
      <w:r w:rsidRPr="00261F23">
        <w:rPr>
          <w:rFonts w:ascii="微软雅黑" w:eastAsia="微软雅黑" w:hAnsi="微软雅黑" w:cs="仿宋_GB2312"/>
          <w:sz w:val="24"/>
        </w:rPr>
        <w:t xml:space="preserve">　国务院的组成人员，中央军事委员会的组成人员，国家监察委员会主任，最高人民法院院长和最高人民检察院检察长，列席全国人民代表大会会议；其他有关机关、团体的负责人，经全国人民代表大会常务委员会决定，可以列席全国人民代表大会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第十七条</w:t>
      </w:r>
      <w:r w:rsidRPr="00261F23">
        <w:rPr>
          <w:rFonts w:ascii="微软雅黑" w:eastAsia="微软雅黑" w:hAnsi="微软雅黑" w:cs="仿宋_GB2312"/>
          <w:sz w:val="24"/>
        </w:rPr>
        <w:t xml:space="preserve">　全国人民代表大会会议公开举行。</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全国人民代表大会会议议程、日程和会议情况予以公开。</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全国人民代表大会会议期间，代表在各种会议上的发言，整理简报印发会议，并可以根据本人要求，将发言记录或者摘要印发会议。会议简报、发言记录或者摘要可以为纸质版，也可以为电子版。</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大会全体会议设旁听席。旁听办法另行规定。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第十八条</w:t>
      </w:r>
      <w:r w:rsidRPr="00261F23">
        <w:rPr>
          <w:rFonts w:ascii="微软雅黑" w:eastAsia="微软雅黑" w:hAnsi="微软雅黑" w:cs="仿宋_GB2312"/>
          <w:sz w:val="24"/>
        </w:rPr>
        <w:t xml:space="preserve">　全国人民代表大会会议举行新闻发布会、记者会。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全国人民代表大会会议设发言人，代表团可以根据需要设发言人。</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秘书处可以组织代表和有关部门、单位负责人接受新闻媒体采访。代表团可以组织本代表团代表接受新闻媒体采访。</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大会全体会议通过广播、电视、网络等媒体进行公开报道。</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第十九条</w:t>
      </w:r>
      <w:r w:rsidRPr="00261F23">
        <w:rPr>
          <w:rFonts w:ascii="微软雅黑" w:eastAsia="微软雅黑" w:hAnsi="微软雅黑" w:cs="仿宋_GB2312"/>
          <w:sz w:val="24"/>
        </w:rPr>
        <w:t xml:space="preserve">　全国人民代表大会在必要的时候，可以举行秘密会议。举行秘密会议，经主席团征求各代表团的意见后，由有各代表团团长参加的主席团会议决定。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第二十条</w:t>
      </w:r>
      <w:r w:rsidRPr="00261F23">
        <w:rPr>
          <w:rFonts w:ascii="微软雅黑" w:eastAsia="微软雅黑" w:hAnsi="微软雅黑" w:cs="仿宋_GB2312"/>
          <w:sz w:val="24"/>
        </w:rPr>
        <w:t xml:space="preserve">　全国人民代表大会举行会议的时候，秘书处和有关的代表团应当为少数民族代表准备必要的翻译。</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第二十一条</w:t>
      </w:r>
      <w:r w:rsidRPr="00261F23">
        <w:rPr>
          <w:rFonts w:ascii="微软雅黑" w:eastAsia="微软雅黑" w:hAnsi="微软雅黑" w:cs="仿宋_GB2312"/>
          <w:sz w:val="24"/>
        </w:rPr>
        <w:t xml:space="preserve">　全国人民代表大会举行会议，应当合理安排会议日程，提高议事质量和效率。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各代表团应当按照会议日程进行审议。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第二十二条</w:t>
      </w:r>
      <w:r w:rsidRPr="00261F23">
        <w:rPr>
          <w:rFonts w:ascii="微软雅黑" w:eastAsia="微软雅黑" w:hAnsi="微软雅黑" w:cs="仿宋_GB2312"/>
          <w:sz w:val="24"/>
        </w:rPr>
        <w:t xml:space="preserve">　全国人民代表大会会议运用现代信息技术，推进会议文件资料电子化，采用网络视频等方式为代表履职提供便利和服务。</w:t>
      </w:r>
    </w:p>
    <w:p w:rsidR="00B5095F" w:rsidRPr="00261F23" w:rsidRDefault="00B5095F" w:rsidP="00261F23">
      <w:pPr>
        <w:spacing w:line="16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第二章　议案的提出和审议</w:t>
      </w:r>
    </w:p>
    <w:p w:rsidR="00B5095F" w:rsidRPr="00261F23" w:rsidRDefault="00B5095F" w:rsidP="00261F23">
      <w:pPr>
        <w:spacing w:line="16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第二十三条</w:t>
      </w:r>
      <w:r w:rsidRPr="00261F23">
        <w:rPr>
          <w:rFonts w:ascii="微软雅黑" w:eastAsia="微软雅黑" w:hAnsi="微软雅黑" w:cs="仿宋_GB2312"/>
          <w:sz w:val="24"/>
        </w:rPr>
        <w:t xml:space="preserve">　主席团，全国人民代表大会常务委员会，全国人民代表大会各专门委员会，国务院，中央军事委员会，国家监察委员会，最高人民法院，最高人民检察院，可以向全国人民代表大会提出属于全国人民代表大会职权范围内的议案，由主席团决定列入会议议程。</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一个代表团或者三十名以上的代表联名，可以向全国人民代表大会提出属于全国人民代表大会职权范围内的议案，由主席团决定是否列入会议议程，或者先交有关的专门委员会审议、提出是否列入会议议程的意见，再决定是否列入会议议程，并将主席团通过的关于议案处理意见的报告印发会议。专门委员会审议的时候，可以邀请提案人列席会议、发表意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代表联名或者代表团提出的议案，可以在全国人民代表大会会议举行前提出。</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第二十四条</w:t>
      </w:r>
      <w:r w:rsidRPr="00261F23">
        <w:rPr>
          <w:rFonts w:ascii="微软雅黑" w:eastAsia="微软雅黑" w:hAnsi="微软雅黑" w:cs="仿宋_GB2312"/>
          <w:sz w:val="24"/>
        </w:rPr>
        <w:t xml:space="preserve">　列入会议议程的议案，提案人和有关的全国人民代表大会专门委员会、有关的全国人民代表大会常务委员会工作部门应当提供有关的资料。</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lastRenderedPageBreak/>
        <w:t>第二十五条</w:t>
      </w:r>
      <w:r w:rsidRPr="00261F23">
        <w:rPr>
          <w:rFonts w:ascii="微软雅黑" w:eastAsia="微软雅黑" w:hAnsi="微软雅黑" w:cs="仿宋_GB2312"/>
          <w:sz w:val="24"/>
        </w:rPr>
        <w:t xml:space="preserve">　列入会议议程的议案，提案人应当向会议提出关于议案的说明。议案由各代表团进行审议，主席团可以并交有关的专门委员会进行审议、提出报告，由主席团审议决定提请大会全体会议表决。</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第二十六条</w:t>
      </w:r>
      <w:r w:rsidRPr="00261F23">
        <w:rPr>
          <w:rFonts w:ascii="微软雅黑" w:eastAsia="微软雅黑" w:hAnsi="微软雅黑" w:cs="仿宋_GB2312"/>
          <w:sz w:val="24"/>
        </w:rPr>
        <w:t xml:space="preserve">　列入会议议程的法律案，大会全体会议听取关于该法律案的说明后，由各代表团审议，并由宪法和法律委员会、有关的专门委员会审议。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宪法和法律委员会根据各代表团和有关的专门委员会的审议意见，对法律案进行统一审议，向主席团提出审议结果报告和法律草案、有关法律问题的决定草案修改稿，对重要的不同意见应当在审议结果报告中予以说明，经主席团审议通过后，印发会议。修改稿经各代表团审议，由宪法和法律委员会根据各代表团的审议意见进行修改，提出表决稿，由主席团提请大会全体会议表决。</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有关的专门委员会的审议意见应当及时印发会议。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全国人民代表大会决定成立的特定的法律起草委员会拟订并提出的法律案的审议程序和表决办法，另行规定。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第二十七条</w:t>
      </w:r>
      <w:r w:rsidRPr="00261F23">
        <w:rPr>
          <w:rFonts w:ascii="微软雅黑" w:eastAsia="微软雅黑" w:hAnsi="微软雅黑" w:cs="仿宋_GB2312"/>
          <w:sz w:val="24"/>
        </w:rPr>
        <w:t xml:space="preserve">　向全国人民代表大会提出的法律案，在全国人民代表大会闭会期间，可以先向全国人民代表大会常务委员会提出，经全国人民代表大会常务委员会会议依照有关程序审议后，决定提请全国人民代表大会审议。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全国人民代表大会常务委员会对准备提请全国人民代表大会审议的法律案，应当将法律草案向社会公布，广泛征求意见，但是经委员长会议决定不公布的除外。向社会公布征求意见的时间一般不少于三十日。</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第二十八条</w:t>
      </w:r>
      <w:r w:rsidRPr="00261F23">
        <w:rPr>
          <w:rFonts w:ascii="微软雅黑" w:eastAsia="微软雅黑" w:hAnsi="微软雅黑" w:cs="仿宋_GB2312"/>
          <w:sz w:val="24"/>
        </w:rPr>
        <w:t xml:space="preserve">　专门委员会审议议案和有关报告，涉及专门性问题的时候，可以邀请有关方面的代表和专家列席会议，发表意见。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专门委员会可以决定举行秘密会议。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第二十九条</w:t>
      </w:r>
      <w:r w:rsidRPr="00261F23">
        <w:rPr>
          <w:rFonts w:ascii="微软雅黑" w:eastAsia="微软雅黑" w:hAnsi="微软雅黑" w:cs="仿宋_GB2312"/>
          <w:sz w:val="24"/>
        </w:rPr>
        <w:t xml:space="preserve">　列入会议议程的议案，在交付表决前，提案人要求撤回的，经主席团同意，会议对该议案的审议即行终止。</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第三十条</w:t>
      </w:r>
      <w:r w:rsidRPr="00261F23">
        <w:rPr>
          <w:rFonts w:ascii="微软雅黑" w:eastAsia="微软雅黑" w:hAnsi="微软雅黑" w:cs="仿宋_GB2312"/>
          <w:sz w:val="24"/>
        </w:rPr>
        <w:t xml:space="preserve">　列入会议议程的议案，在审议中有重大问题需要进一步研究的，经主席团提出，由大会全体会议决定，可以授权全国人民代表大会常务委员会审议决定，并报全国人民代表大会下次会议备案或者提请全国人民代表大会下次会议审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第三十一条</w:t>
      </w:r>
      <w:r w:rsidRPr="00261F23">
        <w:rPr>
          <w:rFonts w:ascii="微软雅黑" w:eastAsia="微软雅黑" w:hAnsi="微软雅黑" w:cs="仿宋_GB2312"/>
          <w:sz w:val="24"/>
        </w:rPr>
        <w:t xml:space="preserve">　一个代表团或者三十名以上的代表联名提出的议案，经主席团决定不列入本次会议议程的，交有关的专门委员会在全国人民代表大会闭会后审议。有关的专门委员会进行审议后，向全国人民代表大会常务委员会提出审议结果报告，经全国人民代表大会常务委员会审议通过后，印发全国人民代表大会下次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第三十二条</w:t>
      </w:r>
      <w:r w:rsidRPr="00261F23">
        <w:rPr>
          <w:rFonts w:ascii="微软雅黑" w:eastAsia="微软雅黑" w:hAnsi="微软雅黑" w:cs="仿宋_GB2312"/>
          <w:sz w:val="24"/>
        </w:rPr>
        <w:t xml:space="preserve">　全国人民代表大会代表向全国人民代表大会提出的对各方面工作的建议、批评和意见，由全国人民代表大会常务委员会办事机构交由有关机关、组织研究办理，并负责在交办之日起三个月内，至迟不超过六个月，予以答复。代表对答复不满意的，可以提出意见，由全国人民代表大会常务委员会办事机构交由有关机关、组织或者其上级机关、组织再作研究办理，并负责答复。</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第三章　审议工作报告、审查国家计划和国家预算</w:t>
      </w:r>
    </w:p>
    <w:p w:rsidR="00B5095F" w:rsidRPr="00261F23" w:rsidRDefault="00B5095F" w:rsidP="00261F23">
      <w:pPr>
        <w:spacing w:line="30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第三十三条</w:t>
      </w:r>
      <w:r w:rsidRPr="00261F23">
        <w:rPr>
          <w:rFonts w:ascii="微软雅黑" w:eastAsia="微软雅黑" w:hAnsi="微软雅黑" w:cs="仿宋_GB2312"/>
          <w:sz w:val="24"/>
        </w:rPr>
        <w:t xml:space="preserve">　全国人民代表大会每年举行会议的时候，全国人民代表大会常务委员会、国务院、最高人民法院、最高人民检察院向会议提出的工作报告，经各代表团审议后，会议可以作出相应的决议。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第三十四条</w:t>
      </w:r>
      <w:r w:rsidRPr="00261F23">
        <w:rPr>
          <w:rFonts w:ascii="微软雅黑" w:eastAsia="微软雅黑" w:hAnsi="微软雅黑" w:cs="仿宋_GB2312"/>
          <w:sz w:val="24"/>
        </w:rPr>
        <w:t xml:space="preserve">　全国人民代表大会会议举行的四十五日前，国务院有关主管部门应当就上一年度国民经济和社会发展计划执行情况的主要内容与本年度国民经济和社会发展计划草案的初步方案，上一年度中央和地方预算执行情况的主要内容与本年度中央和地方预算草案的初步方案，向全国人民代表大会财政经济委员会和有关的专门委员会汇报，由财政经济委员会进行初步审查。财政经济委员会进行初步审查时，应当邀请全国人民代表大会代表参加。</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第三十五条</w:t>
      </w:r>
      <w:r w:rsidRPr="00261F23">
        <w:rPr>
          <w:rFonts w:ascii="微软雅黑" w:eastAsia="微软雅黑" w:hAnsi="微软雅黑" w:cs="仿宋_GB2312"/>
          <w:sz w:val="24"/>
        </w:rPr>
        <w:t xml:space="preserve">　全国人民代表大会每年举行会议的时候，国务院应当向会议提出关于上一年度国民经济和社会发展计划执行情况与本年度国民经济和社会发展计划草案的报告、国民经济和社会发展计划草案，关于上一年度中央和地方预算执行情况与本年度中央和地方预算草案的报告、中央和地方预算草案，由各代表团进行审查，并由财政经济委员会和有关的专门委员会审查。</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财政经济委员会根据各代表团和有关的专门委员会的审查意见，对前款规定的事项进行审查，向主席团提出审查结果报告，主席团审议通过后，印发会议，并将关于上一年度国民经济和社会发展计</w:t>
      </w:r>
      <w:r w:rsidRPr="00261F23">
        <w:rPr>
          <w:rFonts w:ascii="微软雅黑" w:eastAsia="微软雅黑" w:hAnsi="微软雅黑" w:cs="仿宋_GB2312"/>
          <w:sz w:val="24"/>
        </w:rPr>
        <w:lastRenderedPageBreak/>
        <w:t>划执行情况与本年度国民经济和社会发展计划的决议草案、关于上一年度中央和地方预算执行情况与本年度中央和地方预算的决议草案提请大会全体会议表决。</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有关的专门委员会的审查意见应当及时印发会议。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第三十六条</w:t>
      </w:r>
      <w:r w:rsidRPr="00261F23">
        <w:rPr>
          <w:rFonts w:ascii="微软雅黑" w:eastAsia="微软雅黑" w:hAnsi="微软雅黑" w:cs="仿宋_GB2312"/>
          <w:sz w:val="24"/>
        </w:rPr>
        <w:t xml:space="preserve">　国民经济和社会发展计划、中央预算经全国人民代表大会批准后，在执行过程中必须作部分调整的，国务院应当将调整方案提请全国人民代表大会常务委员会审查和批准。</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第三十七条</w:t>
      </w:r>
      <w:r w:rsidRPr="00261F23">
        <w:rPr>
          <w:rFonts w:ascii="微软雅黑" w:eastAsia="微软雅黑" w:hAnsi="微软雅黑" w:cs="仿宋_GB2312"/>
          <w:sz w:val="24"/>
        </w:rPr>
        <w:t xml:space="preserve">　国民经济和社会发展五年规划纲要和中长期规划纲要的审查、批准和调整，参照本章有关规定执行。</w:t>
      </w: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第四章　国家机构组成人员的选举、罢免、任免和辞职</w:t>
      </w:r>
    </w:p>
    <w:p w:rsidR="00B5095F" w:rsidRPr="00261F23" w:rsidRDefault="00B5095F" w:rsidP="00261F23">
      <w:pPr>
        <w:spacing w:line="30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第三十八条</w:t>
      </w:r>
      <w:r w:rsidRPr="00261F23">
        <w:rPr>
          <w:rFonts w:ascii="微软雅黑" w:eastAsia="微软雅黑" w:hAnsi="微软雅黑" w:cs="仿宋_GB2312"/>
          <w:sz w:val="24"/>
        </w:rPr>
        <w:t xml:space="preserve">　全国人民代表大会常务委员会委员长、副委员长、秘书长、委员的人选，中华人民共和国主席、副主席的人选，中央军事委员会主席的人选，国家监察委员会主任的人选，最高人民法院院长和最高人民检察院检察长的人选，由主席团提名，经各代表团酝酿协商后，再由主席团根据多数代表的意见，确定正式候选人名单。</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国务院总理和国务院其他组成人员的人选，中央军事委员会除主席以外的其他组成人员的人选，依照宪法的有关规定提名。</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各专门委员会主任委员、副主任委员和委员的人选，由主席团在代表中提名。</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第三十九条</w:t>
      </w:r>
      <w:r w:rsidRPr="00261F23">
        <w:rPr>
          <w:rFonts w:ascii="微软雅黑" w:eastAsia="微软雅黑" w:hAnsi="微软雅黑" w:cs="仿宋_GB2312"/>
          <w:sz w:val="24"/>
        </w:rPr>
        <w:t xml:space="preserve">　候选人的提名人应当向会议介绍候选人的基本情况，并对代表提出的问题作必要的说明。</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第四十条</w:t>
      </w:r>
      <w:r w:rsidRPr="00261F23">
        <w:rPr>
          <w:rFonts w:ascii="微软雅黑" w:eastAsia="微软雅黑" w:hAnsi="微软雅黑" w:cs="仿宋_GB2312"/>
          <w:sz w:val="24"/>
        </w:rPr>
        <w:t xml:space="preserve">　全国人民代表大会会议选举或者决定任命，采用无记名投票方式。得票数超过全体代表的半数的，始得当选或者通过。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大会全体会议选举或者表决任命案的时候，设秘密写票处。</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选举或者表决结果，由会议主持人当场宣布。候选人的得票数，应当公布。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第四十一条</w:t>
      </w:r>
      <w:r w:rsidRPr="00261F23">
        <w:rPr>
          <w:rFonts w:ascii="微软雅黑" w:eastAsia="微软雅黑" w:hAnsi="微软雅黑" w:cs="仿宋_GB2312"/>
          <w:sz w:val="24"/>
        </w:rPr>
        <w:t xml:space="preserve">　全国人民代表大会会议选举和决定任命的具体办法，由大会全体会议通过。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第四十二条</w:t>
      </w:r>
      <w:r w:rsidRPr="00261F23">
        <w:rPr>
          <w:rFonts w:ascii="微软雅黑" w:eastAsia="微软雅黑" w:hAnsi="微软雅黑" w:cs="仿宋_GB2312"/>
          <w:sz w:val="24"/>
        </w:rPr>
        <w:t xml:space="preserve">　全国人民代表大会选举或者决定任命的国家机构组成人员在依照法定程序产生后，公开进行宪法宣誓。宣誓仪式由主席团组织。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第四十三条</w:t>
      </w:r>
      <w:r w:rsidRPr="00261F23">
        <w:rPr>
          <w:rFonts w:ascii="微软雅黑" w:eastAsia="微软雅黑" w:hAnsi="微软雅黑" w:cs="仿宋_GB2312"/>
          <w:sz w:val="24"/>
        </w:rPr>
        <w:t xml:space="preserve">　全国人民代表大会会议期间，全国人民代表大会常务委员会的组成人员，中华人民共和国主席、副主席，国务院的组成人员，中央军事委员会的组成人员，国家监察委员会主任，最高人民法院院长，最高人民检察院检察长，全国人民代表大会专门委员会成员提出辞职的，由主席团将其辞职请求交各代表团审议后，提请大会全体会议决定；大会闭会期间提出辞职的，由委员长会议将其辞职请求提请全国人民代表大会常务委员会审议决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常务委员会接受全国人民代表大会常务委员会委员长、副委员长、秘书长，中华人民共和国主席、副主席，国务院总理、副总理、国务委员，中央军事委员会主席，国家监察委员会主任，最高人民法院院长，最高人民检察院检察长辞职的，应当报请全国人民代表大会下次会议确认。</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全国人民代表大会常务委员会接受全国人民代表大会常务委员会委员辞职的，应当向全国人民代表大会下次会议报告。</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闭会期间，国务院总理、中央军事委员会主席、国家监察委员会主任、最高人民法院院长、最高人民检察院检察长缺位的，全国人民代表大会常务委员会可以分别在国务院副总理、中央军事委员会副主席、国家监察委员会副主任、最高人民法院副院长、最高人民检察院副检察长中决定代理人选。</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第四十四条</w:t>
      </w:r>
      <w:r w:rsidRPr="00261F23">
        <w:rPr>
          <w:rFonts w:ascii="微软雅黑" w:eastAsia="微软雅黑" w:hAnsi="微软雅黑" w:cs="仿宋_GB2312"/>
          <w:sz w:val="24"/>
        </w:rPr>
        <w:t xml:space="preserve">　主席团、三个以上的代表团或者十分之一以上的代表，可以提出对全国人民代表大会常务委员会的组成人员，中华人民共和国主席、副主席，国务院的组成人员，中央军事委员会的组成人员，国家监察委员会主任，最高人民法院院长和最高人民检察院检察长的罢免案，由主席团交各代表团审议后，提请大会全体会议表决；或者依照本规则第六章的规定，由主席团提议，经大会全体会议决定，组织调查委员会，由全国人民代表大会下次会议根据调查委员会的报告审议决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罢免案应当写明罢免理由，并提供有关的材料。</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罢免案提请大会全体会议表决前，被提出罢免的人员有权在主席团会议和大会全体会议上提出申辩意见，或者书面提出申辩意见，由主席团印发会议。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第四十五条</w:t>
      </w:r>
      <w:r w:rsidRPr="00261F23">
        <w:rPr>
          <w:rFonts w:ascii="微软雅黑" w:eastAsia="微软雅黑" w:hAnsi="微软雅黑" w:cs="仿宋_GB2312"/>
          <w:sz w:val="24"/>
        </w:rPr>
        <w:t xml:space="preserve">　全国人民代表大会常务委员会组成人员、专门委员会成员的全国人民代表大会代表职务被原选举单位罢免的，其全国人民代表大会常务委员会组成人员、专门委员会成员的职务相应撤销，由主席团或者全国人民代表大会常务委员会予以公告。</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lastRenderedPageBreak/>
        <w:t>第四十六条</w:t>
      </w:r>
      <w:r w:rsidRPr="00261F23">
        <w:rPr>
          <w:rFonts w:ascii="微软雅黑" w:eastAsia="微软雅黑" w:hAnsi="微软雅黑" w:cs="仿宋_GB2312"/>
          <w:sz w:val="24"/>
        </w:rPr>
        <w:t xml:space="preserve">　全国人民代表大会常务委员会组成人员、专门委员会成员，辞去全国人民代表大会代表职务的请求被接受的，其全国人民代表大会常务委员会组成人员、专门委员会成员的职务相应终止，由全国人民代表大会常务委员会予以公告。</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第五章　询问和质询</w:t>
      </w:r>
    </w:p>
    <w:p w:rsidR="00B5095F" w:rsidRPr="00261F23" w:rsidRDefault="00B5095F" w:rsidP="00261F23">
      <w:pPr>
        <w:spacing w:line="16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第四十七条</w:t>
      </w:r>
      <w:r w:rsidRPr="00261F23">
        <w:rPr>
          <w:rFonts w:ascii="微软雅黑" w:eastAsia="微软雅黑" w:hAnsi="微软雅黑" w:cs="仿宋_GB2312"/>
          <w:sz w:val="24"/>
        </w:rPr>
        <w:t xml:space="preserve">　各代表团审议议案和有关报告的时候，有关部门应当派负责人员到会，听取意见，回答代表提出的询问。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各代表团全体会议审议政府工作报告，审查关于上一年度国民经济和社会发展计划执行情况与本年度国民经济和社会发展计划草案的报告、国民经济和社会发展计划草案，审查关于上一年度中央和地方预算执行情况与本年度中央和地方预算草案的报告、中央和地方预算草案，审议最高人民法院工作报告、最高人民检察院工作报告的时候，国务院以及国务院各部门负责人，最高人民法院、最高人民检察院负责人或者其委派的人员应当分别参加会议，听取意见，回答询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主席团和专门委员会对议案和有关报告进行审议的时候，国务院或者有关机关负责人应当到会，听取意见，回答询问，并可以对议案或者有关报告作补充说明。</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第四十八条</w:t>
      </w:r>
      <w:r w:rsidRPr="00261F23">
        <w:rPr>
          <w:rFonts w:ascii="微软雅黑" w:eastAsia="微软雅黑" w:hAnsi="微软雅黑" w:cs="仿宋_GB2312"/>
          <w:sz w:val="24"/>
        </w:rPr>
        <w:t xml:space="preserve">　全国人民代表大会会议期间，一个代表团或者三十名以上的代表联名，可以书面提出对国务院以及国务院各部门、国家监察委员会、最高人民法院、最高人民检察院的质询案。</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第四十九条</w:t>
      </w:r>
      <w:r w:rsidRPr="00261F23">
        <w:rPr>
          <w:rFonts w:ascii="微软雅黑" w:eastAsia="微软雅黑" w:hAnsi="微软雅黑" w:cs="仿宋_GB2312"/>
          <w:sz w:val="24"/>
        </w:rPr>
        <w:t xml:space="preserve">　质询案必须写明质询对象、质询的问题和内容。</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第五十条</w:t>
      </w:r>
      <w:r w:rsidRPr="00261F23">
        <w:rPr>
          <w:rFonts w:ascii="微软雅黑" w:eastAsia="微软雅黑" w:hAnsi="微软雅黑" w:cs="仿宋_GB2312"/>
          <w:sz w:val="24"/>
        </w:rPr>
        <w:t xml:space="preserve">　质询案按照主席团的决定由受质询机关的负责人在主席团会议、有关的专门委员会会议或者有关的代表团会议上口头答复，或者由受质询机关书面答复。在主席团会议或者专门委员会会议上答复的，提质询案的代表团团长或者代表有权列席会议，发表意见。</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提质询案的代表或者代表团对答复质询不满意的，可以提出要求，经主席团决定，由受质询机关再作答复。</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在专门委员会会议或者代表团会议上答复的，有关的专门委员会或者代表团应当将答复质询案的情况向主席团报告。</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主席团认为必要的时候，可以将答复质询案的情况报告印发会议。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质询案以书面答复的，受质询机关的负责人应当签署，由主席团决定印发会议。</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第六章　调查委员会</w:t>
      </w:r>
    </w:p>
    <w:p w:rsidR="00B5095F" w:rsidRPr="00261F23" w:rsidRDefault="00B5095F" w:rsidP="00261F23">
      <w:pPr>
        <w:spacing w:line="16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第五十一条</w:t>
      </w:r>
      <w:r w:rsidRPr="00261F23">
        <w:rPr>
          <w:rFonts w:ascii="微软雅黑" w:eastAsia="微软雅黑" w:hAnsi="微软雅黑" w:cs="仿宋_GB2312"/>
          <w:sz w:val="24"/>
        </w:rPr>
        <w:t xml:space="preserve">　全国人民代表大会认为必要的时候，可以组织关于特定问题的调查委员会。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第五十二条</w:t>
      </w:r>
      <w:r w:rsidRPr="00261F23">
        <w:rPr>
          <w:rFonts w:ascii="微软雅黑" w:eastAsia="微软雅黑" w:hAnsi="微软雅黑" w:cs="仿宋_GB2312"/>
          <w:sz w:val="24"/>
        </w:rPr>
        <w:t xml:space="preserve">　主席团、三个以上的代表团或者十分之一以上的代表联名，可以提议组织关于特定问题的调查委员会，由主席团提请大会全体会议决定。</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调查委员会由主任委员、副主任委员若干人和委员若干人组成，由主席团在代表中提名，提请大会全体会议通过。调查委员会可以聘请专家参加调查工作。</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第五十三条</w:t>
      </w:r>
      <w:r w:rsidRPr="00261F23">
        <w:rPr>
          <w:rFonts w:ascii="微软雅黑" w:eastAsia="微软雅黑" w:hAnsi="微软雅黑" w:cs="仿宋_GB2312"/>
          <w:sz w:val="24"/>
        </w:rPr>
        <w:t xml:space="preserve">　调查委员会进行调查的时候，一切有关的国家机关、社会团体和公民都有义务如实向它提供必要的材料。提供材料的公民要求调查委员会对材料来源保密的，调查委员会应当予以保密。</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调查委员会在调查过程中，可以不公布调查的情况和材料。</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第五十四条</w:t>
      </w:r>
      <w:r w:rsidRPr="00261F23">
        <w:rPr>
          <w:rFonts w:ascii="微软雅黑" w:eastAsia="微软雅黑" w:hAnsi="微软雅黑" w:cs="仿宋_GB2312"/>
          <w:sz w:val="24"/>
        </w:rPr>
        <w:t xml:space="preserve">　调查委员会应当向全国人民代表大会提出调查报告。全国人民代表大会根据调查委员会的报告，可以作出相应的决议。</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全国人民代表大会可以授权全国人民代表大会常务委员会在全国人民代表大会闭会期间，听取调查委员会的调查报告，并可以作出相应的决议，报全国人民代表大会下次会议备案。</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第七章　发言和表决</w:t>
      </w:r>
    </w:p>
    <w:p w:rsidR="00B5095F" w:rsidRPr="00261F23" w:rsidRDefault="00B5095F" w:rsidP="00261F23">
      <w:pPr>
        <w:spacing w:line="16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第五十五条</w:t>
      </w:r>
      <w:r w:rsidRPr="00261F23">
        <w:rPr>
          <w:rFonts w:ascii="微软雅黑" w:eastAsia="微软雅黑" w:hAnsi="微软雅黑" w:cs="仿宋_GB2312"/>
          <w:sz w:val="24"/>
        </w:rPr>
        <w:t xml:space="preserve">　全国人民代表大会代表在全国人民代表大会各种会议上的发言和表决，不受法律追究。</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第五十六条</w:t>
      </w:r>
      <w:r w:rsidRPr="00261F23">
        <w:rPr>
          <w:rFonts w:ascii="微软雅黑" w:eastAsia="微软雅黑" w:hAnsi="微软雅黑" w:cs="仿宋_GB2312"/>
          <w:sz w:val="24"/>
        </w:rPr>
        <w:t xml:space="preserve">　代表在全国人民代表大会各种会议上发言，应当围绕会议确定的议题进行。</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第五十七条</w:t>
      </w:r>
      <w:r w:rsidRPr="00261F23">
        <w:rPr>
          <w:rFonts w:ascii="微软雅黑" w:eastAsia="微软雅黑" w:hAnsi="微软雅黑" w:cs="仿宋_GB2312"/>
          <w:sz w:val="24"/>
        </w:rPr>
        <w:t xml:space="preserve">　代表在大会全体会议上发言的，每人可以发言两次，第一次不超过十分钟，第二次不超过五分钟。</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要求在大会全体会议上发言的，应当在会前向秘书处报名，由大会执行主席安排发言顺序；在大会全体会议上临时要求发言的，经大会执行主席许可，始得发言。</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lastRenderedPageBreak/>
        <w:t>第五十八条</w:t>
      </w:r>
      <w:r w:rsidRPr="00261F23">
        <w:rPr>
          <w:rFonts w:ascii="微软雅黑" w:eastAsia="微软雅黑" w:hAnsi="微软雅黑" w:cs="仿宋_GB2312"/>
          <w:sz w:val="24"/>
        </w:rPr>
        <w:t xml:space="preserve">　主席团成员和代表团团长或者代表团推选的代表在主席团每次会议上发言的，每人可以就同一议题发言两次，第一次不超过十五分钟，第二次不超过十分钟。经会议主持人许可，发言时间可以适当延长。</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第五十九条</w:t>
      </w:r>
      <w:r w:rsidRPr="00261F23">
        <w:rPr>
          <w:rFonts w:ascii="微软雅黑" w:eastAsia="微软雅黑" w:hAnsi="微软雅黑" w:cs="仿宋_GB2312"/>
          <w:sz w:val="24"/>
        </w:rPr>
        <w:t xml:space="preserve">　大会全体会议表决议案，由全体代表的过半数通过。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宪法的修改，由全体代表的三分之二以上的多数通过。</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表决结果由会议主持人当场宣布。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会议表决时，代表可以表示赞成，可以表示反对，也可以表示弃权。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第六十条</w:t>
      </w:r>
      <w:r w:rsidRPr="00261F23">
        <w:rPr>
          <w:rFonts w:ascii="微软雅黑" w:eastAsia="微软雅黑" w:hAnsi="微软雅黑" w:cs="仿宋_GB2312"/>
          <w:sz w:val="24"/>
        </w:rPr>
        <w:t xml:space="preserve">　会议表决议案采用无记名按表决器方式。如表决器系统在使用中发生故障，采用举手方式。</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宪法的修改，采用无记名投票方式表决。</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预备会议、主席团会议表决的方式，适用本条第一款的规定。</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第八章　公　　布</w:t>
      </w:r>
    </w:p>
    <w:p w:rsidR="00B5095F" w:rsidRPr="00261F23" w:rsidRDefault="00B5095F" w:rsidP="00261F23">
      <w:pPr>
        <w:spacing w:line="30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第六十一条</w:t>
      </w:r>
      <w:r w:rsidRPr="00261F23">
        <w:rPr>
          <w:rFonts w:ascii="微软雅黑" w:eastAsia="微软雅黑" w:hAnsi="微软雅黑" w:cs="仿宋_GB2312"/>
          <w:sz w:val="24"/>
        </w:rPr>
        <w:t xml:space="preserve">　全国人民代表大会选举产生的全国人民代表大会常务委员会委员长、副委员长、秘书长、委员，中华人民共和国主席、副主席，中央军事委员会主席，国家监察委员会主任，最高人民法院院长，最高人民检察院检察长，决定任命的中央军事委员会副主席、委员，通过的全国人民代表大会专门委员会成员，以全国人民代表大会公告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仿宋_GB2312"/>
          <w:sz w:val="24"/>
        </w:rPr>
        <w:t>全国人民代表大会决定任命的国务院总理、副总理、国务委员、各部部长、各委员会主任、中国人民银行行长、审计长、秘书长，由中华人民共和国主席根据全国人民代表大会的决定，签署主席令任命并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第六十二条</w:t>
      </w:r>
      <w:r w:rsidRPr="00261F23">
        <w:rPr>
          <w:rFonts w:ascii="微软雅黑" w:eastAsia="微软雅黑" w:hAnsi="微软雅黑" w:cs="仿宋_GB2312"/>
          <w:sz w:val="24"/>
        </w:rPr>
        <w:t xml:space="preserve">　国家机构组成人员在全国人民代表大会会议期间辞职或者被罢免的，适用本规则第六十一条规定的公布程序。</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第六十三条</w:t>
      </w:r>
      <w:r w:rsidRPr="00261F23">
        <w:rPr>
          <w:rFonts w:ascii="微软雅黑" w:eastAsia="微软雅黑" w:hAnsi="微软雅黑" w:cs="仿宋_GB2312"/>
          <w:sz w:val="24"/>
        </w:rPr>
        <w:t xml:space="preserve">　全国人民代表大会通过的宪法修正案，以全国人民代表大会公告予以公布。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第六十四条</w:t>
      </w:r>
      <w:r w:rsidRPr="00261F23">
        <w:rPr>
          <w:rFonts w:ascii="微软雅黑" w:eastAsia="微软雅黑" w:hAnsi="微软雅黑" w:cs="仿宋_GB2312"/>
          <w:sz w:val="24"/>
        </w:rPr>
        <w:t xml:space="preserve">　全国人民代表大会通过的法律，由中华人民共和国主席签署主席令予以公布。</w:t>
      </w: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第六十五条</w:t>
      </w:r>
      <w:r w:rsidRPr="00261F23">
        <w:rPr>
          <w:rFonts w:ascii="微软雅黑" w:eastAsia="微软雅黑" w:hAnsi="微软雅黑" w:cs="仿宋_GB2312"/>
          <w:sz w:val="24"/>
        </w:rPr>
        <w:t xml:space="preserve">　全国人民代表大会通过的法律、决议、决定，发布的公告，以及法律草案的说明、审议结果报告等，应当及时在全国人民代表大会常务委员会公报和中国人大网上刊载。</w:t>
      </w:r>
    </w:p>
    <w:p w:rsidR="00B5095F" w:rsidRPr="00261F23" w:rsidRDefault="00B5095F" w:rsidP="00261F23">
      <w:pPr>
        <w:spacing w:line="300" w:lineRule="exact"/>
        <w:ind w:firstLineChars="200" w:firstLine="472"/>
        <w:jc w:val="center"/>
        <w:rPr>
          <w:rFonts w:ascii="微软雅黑" w:eastAsia="微软雅黑" w:hAnsi="微软雅黑" w:cs="黑体"/>
          <w:sz w:val="24"/>
        </w:rPr>
      </w:pPr>
    </w:p>
    <w:p w:rsidR="00B5095F" w:rsidRPr="00261F23" w:rsidRDefault="001E17AD" w:rsidP="00261F23">
      <w:pPr>
        <w:spacing w:line="300" w:lineRule="exact"/>
        <w:ind w:firstLineChars="200" w:firstLine="472"/>
        <w:jc w:val="center"/>
        <w:rPr>
          <w:rFonts w:ascii="微软雅黑" w:eastAsia="微软雅黑" w:hAnsi="微软雅黑"/>
          <w:sz w:val="24"/>
        </w:rPr>
      </w:pPr>
      <w:r w:rsidRPr="00261F23">
        <w:rPr>
          <w:rFonts w:ascii="微软雅黑" w:eastAsia="微软雅黑" w:hAnsi="微软雅黑" w:cs="黑体"/>
          <w:sz w:val="24"/>
        </w:rPr>
        <w:t>第九章　附　　则</w:t>
      </w:r>
    </w:p>
    <w:p w:rsidR="00B5095F" w:rsidRPr="00261F23" w:rsidRDefault="00B5095F" w:rsidP="00261F23">
      <w:pPr>
        <w:spacing w:line="300" w:lineRule="exact"/>
        <w:ind w:firstLineChars="200" w:firstLine="472"/>
        <w:rPr>
          <w:rFonts w:ascii="微软雅黑" w:eastAsia="微软雅黑" w:hAnsi="微软雅黑" w:cs="黑体"/>
          <w:sz w:val="24"/>
        </w:rPr>
      </w:pPr>
    </w:p>
    <w:p w:rsidR="00B5095F" w:rsidRPr="00261F23" w:rsidRDefault="001E17AD" w:rsidP="00261F23">
      <w:pPr>
        <w:spacing w:line="300" w:lineRule="exact"/>
        <w:ind w:firstLineChars="200" w:firstLine="472"/>
        <w:rPr>
          <w:rFonts w:ascii="微软雅黑" w:eastAsia="微软雅黑" w:hAnsi="微软雅黑"/>
          <w:sz w:val="24"/>
        </w:rPr>
      </w:pPr>
      <w:r w:rsidRPr="00261F23">
        <w:rPr>
          <w:rFonts w:ascii="微软雅黑" w:eastAsia="微软雅黑" w:hAnsi="微软雅黑" w:cs="黑体"/>
          <w:sz w:val="24"/>
        </w:rPr>
        <w:t>第六十六条</w:t>
      </w:r>
      <w:r w:rsidRPr="00261F23">
        <w:rPr>
          <w:rFonts w:ascii="微软雅黑" w:eastAsia="微软雅黑" w:hAnsi="微软雅黑" w:cs="仿宋_GB2312"/>
          <w:sz w:val="24"/>
        </w:rPr>
        <w:t xml:space="preserve">　本规则自公布之日起施行。</w:t>
      </w:r>
    </w:p>
    <w:sectPr w:rsidR="00B5095F" w:rsidRPr="00261F23" w:rsidSect="00261F23">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039" w:rsidRDefault="001B5039" w:rsidP="00B5095F">
      <w:r>
        <w:separator/>
      </w:r>
    </w:p>
  </w:endnote>
  <w:endnote w:type="continuationSeparator" w:id="0">
    <w:p w:rsidR="001B5039" w:rsidRDefault="001B5039" w:rsidP="00B509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95F" w:rsidRDefault="001E17AD">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703955">
      <w:rPr>
        <w:rFonts w:ascii="宋体" w:hAnsi="宋体"/>
        <w:sz w:val="28"/>
        <w:szCs w:val="28"/>
      </w:rPr>
      <w:fldChar w:fldCharType="begin"/>
    </w:r>
    <w:r>
      <w:rPr>
        <w:rFonts w:ascii="宋体" w:hAnsi="宋体"/>
        <w:sz w:val="28"/>
        <w:szCs w:val="28"/>
      </w:rPr>
      <w:instrText>PAGE   \* MERGEFORMAT</w:instrText>
    </w:r>
    <w:r w:rsidR="00703955">
      <w:rPr>
        <w:rFonts w:ascii="宋体" w:hAnsi="宋体"/>
        <w:sz w:val="28"/>
        <w:szCs w:val="28"/>
      </w:rPr>
      <w:fldChar w:fldCharType="separate"/>
    </w:r>
    <w:r w:rsidR="00C329CE" w:rsidRPr="00C329CE">
      <w:rPr>
        <w:rFonts w:ascii="宋体" w:hAnsi="宋体"/>
        <w:noProof/>
        <w:sz w:val="28"/>
        <w:szCs w:val="28"/>
        <w:lang w:val="zh-CN"/>
      </w:rPr>
      <w:t>4</w:t>
    </w:r>
    <w:r w:rsidR="0070395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95F" w:rsidRDefault="001E17AD">
    <w:pPr>
      <w:pStyle w:val="a3"/>
      <w:wordWrap w:val="0"/>
      <w:jc w:val="right"/>
    </w:pPr>
    <w:r>
      <w:rPr>
        <w:rFonts w:ascii="宋体" w:hAnsi="宋体" w:hint="eastAsia"/>
        <w:sz w:val="28"/>
        <w:szCs w:val="28"/>
      </w:rPr>
      <w:t>－</w:t>
    </w:r>
    <w:r w:rsidR="00703955">
      <w:rPr>
        <w:rFonts w:ascii="宋体" w:hAnsi="宋体"/>
        <w:sz w:val="28"/>
        <w:szCs w:val="28"/>
      </w:rPr>
      <w:fldChar w:fldCharType="begin"/>
    </w:r>
    <w:r>
      <w:rPr>
        <w:rFonts w:ascii="宋体" w:hAnsi="宋体"/>
        <w:sz w:val="28"/>
        <w:szCs w:val="28"/>
      </w:rPr>
      <w:instrText>PAGE   \* MERGEFORMAT</w:instrText>
    </w:r>
    <w:r w:rsidR="00703955">
      <w:rPr>
        <w:rFonts w:ascii="宋体" w:hAnsi="宋体"/>
        <w:sz w:val="28"/>
        <w:szCs w:val="28"/>
      </w:rPr>
      <w:fldChar w:fldCharType="separate"/>
    </w:r>
    <w:r w:rsidR="00BE5BBB" w:rsidRPr="00BE5BBB">
      <w:rPr>
        <w:rFonts w:ascii="宋体" w:hAnsi="宋体"/>
        <w:noProof/>
        <w:sz w:val="28"/>
        <w:szCs w:val="28"/>
        <w:lang w:val="zh-CN"/>
      </w:rPr>
      <w:t>2</w:t>
    </w:r>
    <w:r w:rsidR="00703955">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039" w:rsidRDefault="001B5039" w:rsidP="00B5095F">
      <w:r>
        <w:separator/>
      </w:r>
    </w:p>
  </w:footnote>
  <w:footnote w:type="continuationSeparator" w:id="0">
    <w:p w:rsidR="001B5039" w:rsidRDefault="001B5039" w:rsidP="00B509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B5039"/>
    <w:rsid w:val="001D56C5"/>
    <w:rsid w:val="001E17AD"/>
    <w:rsid w:val="001E2980"/>
    <w:rsid w:val="00226845"/>
    <w:rsid w:val="002434D9"/>
    <w:rsid w:val="002447F6"/>
    <w:rsid w:val="00247B39"/>
    <w:rsid w:val="00261F23"/>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C7FF2"/>
    <w:rsid w:val="006D3381"/>
    <w:rsid w:val="006E600C"/>
    <w:rsid w:val="00703955"/>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5095F"/>
    <w:rsid w:val="00B718F5"/>
    <w:rsid w:val="00B90B92"/>
    <w:rsid w:val="00BB0938"/>
    <w:rsid w:val="00BB259A"/>
    <w:rsid w:val="00BC1DEF"/>
    <w:rsid w:val="00BC4088"/>
    <w:rsid w:val="00BE5BBB"/>
    <w:rsid w:val="00BF378A"/>
    <w:rsid w:val="00BF513D"/>
    <w:rsid w:val="00C16EFC"/>
    <w:rsid w:val="00C329CE"/>
    <w:rsid w:val="00C97FAE"/>
    <w:rsid w:val="00CC1CE5"/>
    <w:rsid w:val="00CC393A"/>
    <w:rsid w:val="00D0095F"/>
    <w:rsid w:val="00D50578"/>
    <w:rsid w:val="00D625F1"/>
    <w:rsid w:val="00D64B65"/>
    <w:rsid w:val="00D677FE"/>
    <w:rsid w:val="00DB69C0"/>
    <w:rsid w:val="00DB7DE9"/>
    <w:rsid w:val="00DC4D4C"/>
    <w:rsid w:val="00DD7D16"/>
    <w:rsid w:val="00E32208"/>
    <w:rsid w:val="00EA2922"/>
    <w:rsid w:val="00ED7C16"/>
    <w:rsid w:val="00EE2B0F"/>
    <w:rsid w:val="00EE52D1"/>
    <w:rsid w:val="00F352BC"/>
    <w:rsid w:val="00F4604E"/>
    <w:rsid w:val="00F53731"/>
    <w:rsid w:val="00F72984"/>
    <w:rsid w:val="00F7674E"/>
    <w:rsid w:val="00F97604"/>
    <w:rsid w:val="00FA7EE2"/>
    <w:rsid w:val="00FD0030"/>
    <w:rsid w:val="5BCC4D77"/>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5F"/>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5095F"/>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B5095F"/>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B5095F"/>
    <w:rPr>
      <w:color w:val="954F72"/>
      <w:u w:val="single"/>
    </w:rPr>
  </w:style>
  <w:style w:type="character" w:styleId="a6">
    <w:name w:val="Hyperlink"/>
    <w:uiPriority w:val="99"/>
    <w:rsid w:val="00B5095F"/>
    <w:rPr>
      <w:rFonts w:ascii="ˎ̥" w:hAnsi="ˎ̥" w:hint="default"/>
      <w:color w:val="0404B3"/>
      <w:sz w:val="18"/>
      <w:szCs w:val="18"/>
      <w:u w:val="none"/>
    </w:rPr>
  </w:style>
  <w:style w:type="character" w:customStyle="1" w:styleId="Char0">
    <w:name w:val="页眉 Char"/>
    <w:link w:val="a4"/>
    <w:uiPriority w:val="99"/>
    <w:qFormat/>
    <w:rsid w:val="00B5095F"/>
    <w:rPr>
      <w:sz w:val="18"/>
      <w:szCs w:val="18"/>
    </w:rPr>
  </w:style>
  <w:style w:type="character" w:customStyle="1" w:styleId="Char">
    <w:name w:val="页脚 Char"/>
    <w:link w:val="a3"/>
    <w:uiPriority w:val="99"/>
    <w:rsid w:val="00B5095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7F8C92-3795-4231-8719-21D14F77D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1285</Words>
  <Characters>7330</Characters>
  <Application>Microsoft Office Word</Application>
  <DocSecurity>0</DocSecurity>
  <Lines>61</Lines>
  <Paragraphs>17</Paragraphs>
  <ScaleCrop>false</ScaleCrop>
  <Company>Newdaxie</Company>
  <LinksUpToDate>false</LinksUpToDate>
  <CharactersWithSpaces>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2025-08-12T03:23:00Z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